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2707" w14:textId="6C6A9931" w:rsidR="00752E31" w:rsidRPr="008B1DD7" w:rsidRDefault="000E73A6" w:rsidP="00702964">
      <w:pPr>
        <w:rPr>
          <w:b/>
          <w:color w:val="F03741"/>
          <w:sz w:val="56"/>
          <w:szCs w:val="56"/>
        </w:rPr>
      </w:pPr>
      <w:r w:rsidRPr="008B1DD7">
        <w:rPr>
          <w:b/>
          <w:color w:val="F03741"/>
          <w:sz w:val="56"/>
          <w:szCs w:val="56"/>
        </w:rPr>
        <w:t xml:space="preserve">Představení </w:t>
      </w:r>
      <w:proofErr w:type="gramStart"/>
      <w:r w:rsidRPr="008B1DD7">
        <w:rPr>
          <w:b/>
          <w:color w:val="F03741"/>
          <w:sz w:val="56"/>
          <w:szCs w:val="56"/>
        </w:rPr>
        <w:t>projektu</w:t>
      </w:r>
      <w:r w:rsidR="008B1DD7">
        <w:rPr>
          <w:b/>
          <w:color w:val="F03741"/>
          <w:sz w:val="56"/>
          <w:szCs w:val="56"/>
        </w:rPr>
        <w:t xml:space="preserve"> </w:t>
      </w:r>
      <w:r w:rsidR="00921270">
        <w:rPr>
          <w:b/>
          <w:color w:val="F03741"/>
          <w:sz w:val="56"/>
          <w:szCs w:val="56"/>
        </w:rPr>
        <w:t xml:space="preserve">- </w:t>
      </w:r>
      <w:r w:rsidRPr="008B1DD7">
        <w:rPr>
          <w:b/>
          <w:color w:val="F03741"/>
          <w:sz w:val="56"/>
          <w:szCs w:val="56"/>
        </w:rPr>
        <w:t>závazná</w:t>
      </w:r>
      <w:proofErr w:type="gramEnd"/>
      <w:r w:rsidRPr="008B1DD7">
        <w:rPr>
          <w:b/>
          <w:color w:val="F03741"/>
          <w:sz w:val="56"/>
          <w:szCs w:val="56"/>
        </w:rPr>
        <w:t xml:space="preserve"> osnova</w:t>
      </w:r>
    </w:p>
    <w:p w14:paraId="41F41FFF" w14:textId="28A65C86" w:rsidR="00A861DB" w:rsidRPr="008B1DD7" w:rsidRDefault="00A861DB" w:rsidP="008B1DD7">
      <w:pPr>
        <w:spacing w:after="240"/>
        <w:rPr>
          <w:b/>
          <w:color w:val="F03741"/>
          <w:sz w:val="28"/>
          <w:szCs w:val="28"/>
        </w:rPr>
      </w:pPr>
      <w:r w:rsidRPr="002D71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A9BA9" wp14:editId="33FFF43B">
                <wp:simplePos x="0" y="0"/>
                <wp:positionH relativeFrom="column">
                  <wp:posOffset>11430</wp:posOffset>
                </wp:positionH>
                <wp:positionV relativeFrom="paragraph">
                  <wp:posOffset>144780</wp:posOffset>
                </wp:positionV>
                <wp:extent cx="982980" cy="0"/>
                <wp:effectExtent l="0" t="19050" r="4572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037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BB784" id="Přímá spojnice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1.4pt" to="7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" strokecolor="#f03741" strokeweight="4.5pt"/>
            </w:pict>
          </mc:Fallback>
        </mc:AlternateContent>
      </w:r>
      <w:r w:rsidRPr="002D716D">
        <w:rPr>
          <w:b/>
          <w:color w:val="F03741"/>
          <w:sz w:val="44"/>
        </w:rPr>
        <w:br/>
      </w:r>
      <w:r w:rsidRPr="008B1DD7">
        <w:rPr>
          <w:b/>
          <w:sz w:val="28"/>
          <w:szCs w:val="28"/>
        </w:rPr>
        <w:t>4. veřejná soutěž program TREND</w:t>
      </w:r>
      <w:r w:rsidR="008B1DD7">
        <w:rPr>
          <w:b/>
          <w:sz w:val="28"/>
          <w:szCs w:val="28"/>
        </w:rPr>
        <w:t xml:space="preserve">, </w:t>
      </w:r>
      <w:r w:rsidRPr="008B1DD7">
        <w:rPr>
          <w:b/>
          <w:sz w:val="28"/>
          <w:szCs w:val="28"/>
        </w:rPr>
        <w:t>podprogram 2</w:t>
      </w:r>
    </w:p>
    <w:p w14:paraId="1AEDAC4E" w14:textId="1F5C06E1" w:rsidR="006B405C" w:rsidRDefault="008B1DD7" w:rsidP="0070296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BDBE9" wp14:editId="3E5CA1CF">
                <wp:simplePos x="0" y="0"/>
                <wp:positionH relativeFrom="column">
                  <wp:posOffset>51435</wp:posOffset>
                </wp:positionH>
                <wp:positionV relativeFrom="paragraph">
                  <wp:posOffset>267335</wp:posOffset>
                </wp:positionV>
                <wp:extent cx="5593080" cy="11811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55A53" w14:textId="74823093" w:rsidR="008B1DD7" w:rsidRPr="009F6B4E" w:rsidRDefault="008B1DD7" w:rsidP="008B1DD7">
                            <w:pPr>
                              <w:jc w:val="both"/>
                              <w:rPr>
                                <w:b/>
                                <w:color w:val="F03741" w:themeColor="accen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03741" w:themeColor="accent1"/>
                                <w:sz w:val="20"/>
                                <w:szCs w:val="24"/>
                              </w:rPr>
                              <w:t>Upozornění</w:t>
                            </w:r>
                            <w:r w:rsidRPr="009F6B4E">
                              <w:rPr>
                                <w:b/>
                                <w:color w:val="F03741" w:themeColor="accent1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6F82E7E8" w14:textId="48F16ECA" w:rsidR="008B1DD7" w:rsidRDefault="008B1DD7" w:rsidP="008B1DD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Toto je d</w:t>
                            </w:r>
                            <w:r w:rsidRPr="001749F8">
                              <w:rPr>
                                <w:sz w:val="20"/>
                                <w:szCs w:val="20"/>
                              </w:rPr>
                              <w:t>okument obsahující podrobný popis vlastního řešení, který se přikládá k elektronickému návrhu projektu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M</w:t>
                            </w:r>
                            <w:r w:rsidRPr="001749F8">
                              <w:rPr>
                                <w:sz w:val="20"/>
                                <w:szCs w:val="20"/>
                              </w:rPr>
                              <w:t xml:space="preserve">usí obsahovat všechny následující části, resp. níže požadované informace, které jsou nezbytné pro posouzení žádosti o podporu. </w:t>
                            </w:r>
                            <w:r w:rsidRPr="001749F8">
                              <w:rPr>
                                <w:b/>
                                <w:sz w:val="20"/>
                                <w:szCs w:val="20"/>
                              </w:rPr>
                              <w:t>Je nutné dodržet strukturu, včetně číslování a pojmenování kapitol. Chybějící kapitola povede k nepřijetí návrhu projektu do veřejné soutěže.</w:t>
                            </w:r>
                          </w:p>
                          <w:p w14:paraId="02F6F51A" w14:textId="36622DC6" w:rsidR="008B1DD7" w:rsidRPr="009F6B4E" w:rsidRDefault="008B1DD7" w:rsidP="008B1DD7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DBE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.05pt;margin-top:21.05pt;width:440.4pt;height:9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" filled="f" stroked="f" strokeweight=".5pt">
                <v:textbox>
                  <w:txbxContent>
                    <w:p w14:paraId="3BD55A53" w14:textId="74823093" w:rsidR="008B1DD7" w:rsidRPr="009F6B4E" w:rsidRDefault="008B1DD7" w:rsidP="008B1DD7">
                      <w:pPr>
                        <w:jc w:val="both"/>
                        <w:rPr>
                          <w:b/>
                          <w:color w:val="F03741" w:themeColor="accent1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F03741" w:themeColor="accent1"/>
                          <w:sz w:val="20"/>
                          <w:szCs w:val="24"/>
                        </w:rPr>
                        <w:t>Upozornění</w:t>
                      </w:r>
                      <w:r w:rsidRPr="009F6B4E">
                        <w:rPr>
                          <w:b/>
                          <w:color w:val="F03741" w:themeColor="accent1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6F82E7E8" w14:textId="48F16ECA" w:rsidR="008B1DD7" w:rsidRDefault="008B1DD7" w:rsidP="008B1DD7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Toto je d</w:t>
                      </w:r>
                      <w:r w:rsidRPr="001749F8">
                        <w:rPr>
                          <w:sz w:val="20"/>
                          <w:szCs w:val="20"/>
                        </w:rPr>
                        <w:t>okument obsahující podrobný popis vlastního řešení, který se přikládá k elektronickému návrhu projektu</w:t>
                      </w:r>
                      <w:r>
                        <w:rPr>
                          <w:sz w:val="20"/>
                          <w:szCs w:val="20"/>
                        </w:rPr>
                        <w:t>. M</w:t>
                      </w:r>
                      <w:r w:rsidRPr="001749F8">
                        <w:rPr>
                          <w:sz w:val="20"/>
                          <w:szCs w:val="20"/>
                        </w:rPr>
                        <w:t xml:space="preserve">usí obsahovat všechny následující části, resp. níže požadované informace, které jsou nezbytné pro posouzení žádosti o podporu. </w:t>
                      </w:r>
                      <w:r w:rsidRPr="001749F8">
                        <w:rPr>
                          <w:b/>
                          <w:sz w:val="20"/>
                          <w:szCs w:val="20"/>
                        </w:rPr>
                        <w:t>Je nutné dodržet strukturu, včetně číslování a pojmenování kapitol. Chybějící kapitola povede k nepřijetí návrhu projektu do veřejné soutěže.</w:t>
                      </w:r>
                    </w:p>
                    <w:p w14:paraId="02F6F51A" w14:textId="36622DC6" w:rsidR="008B1DD7" w:rsidRPr="009F6B4E" w:rsidRDefault="008B1DD7" w:rsidP="008B1DD7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90C3085" wp14:editId="596B030D">
                <wp:simplePos x="0" y="0"/>
                <wp:positionH relativeFrom="margin">
                  <wp:posOffset>-161925</wp:posOffset>
                </wp:positionH>
                <wp:positionV relativeFrom="paragraph">
                  <wp:posOffset>86360</wp:posOffset>
                </wp:positionV>
                <wp:extent cx="6004560" cy="1514475"/>
                <wp:effectExtent l="0" t="0" r="0" b="9525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514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8A10D" id="Obdélník: se zakulacenými rohy 4" o:spid="_x0000_s1026" style="position:absolute;margin-left:-12.75pt;margin-top:6.8pt;width:472.8pt;height:119.2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" fillcolor="#f2f2f2 [3052]" stroked="f" strokeweight="2pt">
                <w10:wrap anchorx="margin"/>
              </v:roundrect>
            </w:pict>
          </mc:Fallback>
        </mc:AlternateContent>
      </w:r>
    </w:p>
    <w:p w14:paraId="3A2E2F17" w14:textId="3890C297" w:rsidR="00646459" w:rsidRDefault="00646459" w:rsidP="006B405C">
      <w:pPr>
        <w:jc w:val="right"/>
        <w:rPr>
          <w:b/>
        </w:rPr>
      </w:pPr>
    </w:p>
    <w:p w14:paraId="2FABBBF6" w14:textId="218B3673" w:rsidR="00646459" w:rsidRDefault="00646459" w:rsidP="006B405C">
      <w:pPr>
        <w:jc w:val="right"/>
        <w:rPr>
          <w:b/>
        </w:rPr>
      </w:pPr>
    </w:p>
    <w:p w14:paraId="71116796" w14:textId="34399027" w:rsidR="008B1DD7" w:rsidRDefault="008B1DD7" w:rsidP="008B1DD7">
      <w:pPr>
        <w:pStyle w:val="Nadpis1"/>
      </w:pPr>
    </w:p>
    <w:p w14:paraId="4B894166" w14:textId="77777777" w:rsidR="008B1DD7" w:rsidRDefault="008B1DD7" w:rsidP="008B1DD7">
      <w:pPr>
        <w:spacing w:after="240"/>
        <w:jc w:val="both"/>
        <w:rPr>
          <w:b/>
          <w:color w:val="595959" w:themeColor="text1" w:themeTint="A6"/>
          <w:sz w:val="20"/>
          <w:szCs w:val="20"/>
        </w:rPr>
      </w:pPr>
    </w:p>
    <w:p w14:paraId="3643BC8A" w14:textId="46D5279A" w:rsidR="008B1DD7" w:rsidRDefault="008B1DD7" w:rsidP="00921270">
      <w:pPr>
        <w:rPr>
          <w:b/>
          <w:color w:val="595959" w:themeColor="text1" w:themeTint="A6"/>
          <w:sz w:val="20"/>
          <w:szCs w:val="20"/>
        </w:rPr>
      </w:pPr>
      <w:r w:rsidRPr="00270A44">
        <w:rPr>
          <w:b/>
          <w:color w:val="595959" w:themeColor="text1" w:themeTint="A6"/>
          <w:sz w:val="20"/>
          <w:szCs w:val="20"/>
        </w:rPr>
        <w:t xml:space="preserve">Tento dokument je přílohou č. </w:t>
      </w:r>
      <w:r>
        <w:rPr>
          <w:b/>
          <w:color w:val="595959" w:themeColor="text1" w:themeTint="A6"/>
          <w:sz w:val="20"/>
          <w:szCs w:val="20"/>
        </w:rPr>
        <w:t>1</w:t>
      </w:r>
      <w:r w:rsidRPr="00270A44">
        <w:rPr>
          <w:b/>
          <w:color w:val="595959" w:themeColor="text1" w:themeTint="A6"/>
          <w:sz w:val="20"/>
          <w:szCs w:val="20"/>
        </w:rPr>
        <w:t xml:space="preserve"> Zadávací dokumentace. Je možné ho stáhnout v ISTA v editovatelném formátu.</w:t>
      </w:r>
    </w:p>
    <w:p w14:paraId="5FB23285" w14:textId="0E5DB235" w:rsidR="008B1DD7" w:rsidRDefault="008B1DD7" w:rsidP="00921270">
      <w:pPr>
        <w:spacing w:after="240"/>
        <w:jc w:val="both"/>
        <w:rPr>
          <w:b/>
          <w:color w:val="595959" w:themeColor="text1" w:themeTint="A6"/>
          <w:sz w:val="20"/>
          <w:szCs w:val="20"/>
        </w:rPr>
      </w:pPr>
      <w:r w:rsidRPr="008B1DD7">
        <w:rPr>
          <w:b/>
          <w:color w:val="595959" w:themeColor="text1" w:themeTint="A6"/>
          <w:sz w:val="20"/>
          <w:szCs w:val="20"/>
        </w:rPr>
        <w:t>Doporučený rozsah tohoto dokumentu je stanoven na 30 normostran formátu A4.</w:t>
      </w:r>
    </w:p>
    <w:p w14:paraId="3B8A5686" w14:textId="397297D3" w:rsidR="007F7E13" w:rsidRDefault="007F7E13" w:rsidP="00921270">
      <w:pPr>
        <w:spacing w:after="240"/>
        <w:jc w:val="both"/>
        <w:rPr>
          <w:b/>
          <w:color w:val="595959" w:themeColor="text1" w:themeTint="A6"/>
          <w:sz w:val="20"/>
          <w:szCs w:val="20"/>
        </w:rPr>
      </w:pPr>
      <w:r>
        <w:rPr>
          <w:rFonts w:cs="Calibri"/>
          <w:b/>
          <w:bCs/>
          <w:color w:val="595959"/>
          <w:sz w:val="20"/>
          <w:szCs w:val="20"/>
        </w:rPr>
        <w:t>Popisy v dokumentu zpracujte s vědomím, že v nich musí hodnotitelé nalézt dostatečnou oporu pro hodnocení jednotlivých kritérií (viz kap. 6 Zadávací dokumentace a podrobněji Příloha č. 4 - Proces hodnocení návrhů projektů), a to včetně bonifikací, pokud se o ně hlavní uchazeč v návrhu projekt uchází.</w:t>
      </w:r>
    </w:p>
    <w:p w14:paraId="488C4E89" w14:textId="214C7215" w:rsidR="001749F8" w:rsidRDefault="001749F8" w:rsidP="001749F8">
      <w:r w:rsidRPr="002D71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15E28" wp14:editId="14BA71C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096000" cy="0"/>
                <wp:effectExtent l="0" t="19050" r="3810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58DFA" id="Přímá spojnice 9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25pt" to="48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" strokecolor="#f2f2f2 [3052]" strokeweight="4.5pt">
                <w10:wrap anchorx="margin"/>
              </v:line>
            </w:pict>
          </mc:Fallback>
        </mc:AlternateContent>
      </w:r>
    </w:p>
    <w:p w14:paraId="54DECE84" w14:textId="30E13B01" w:rsidR="000E73A6" w:rsidRDefault="000E73A6" w:rsidP="00921270">
      <w:pPr>
        <w:pStyle w:val="Nadpis1"/>
      </w:pPr>
      <w:bookmarkStart w:id="0" w:name="_Toc62727587"/>
      <w:r>
        <w:t xml:space="preserve">1. Cíle </w:t>
      </w:r>
      <w:r w:rsidRPr="008B1DD7">
        <w:t>projektu</w:t>
      </w:r>
      <w:bookmarkEnd w:id="0"/>
    </w:p>
    <w:p w14:paraId="4BA1702E" w14:textId="32F2B3D6" w:rsidR="006B405C" w:rsidRPr="006B405C" w:rsidRDefault="006B405C" w:rsidP="006B40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216AF" wp14:editId="0FBF9F37">
                <wp:simplePos x="0" y="0"/>
                <wp:positionH relativeFrom="column">
                  <wp:posOffset>3811</wp:posOffset>
                </wp:positionH>
                <wp:positionV relativeFrom="paragraph">
                  <wp:posOffset>179705</wp:posOffset>
                </wp:positionV>
                <wp:extent cx="838200" cy="0"/>
                <wp:effectExtent l="0" t="19050" r="3810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FF37B" id="Přímá spojnice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15pt" to="66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" strokecolor="#bfbfbf [2412]" strokeweight="4.5pt"/>
            </w:pict>
          </mc:Fallback>
        </mc:AlternateContent>
      </w:r>
    </w:p>
    <w:p w14:paraId="2A559981" w14:textId="148D0F9E" w:rsidR="000E73A6" w:rsidRDefault="000E73A6" w:rsidP="008B1DD7">
      <w:pPr>
        <w:pStyle w:val="Nadpis2"/>
      </w:pPr>
      <w:bookmarkStart w:id="1" w:name="_Toc62727588"/>
      <w:r>
        <w:t xml:space="preserve">1.1 Cíle </w:t>
      </w:r>
      <w:r w:rsidRPr="008B1DD7">
        <w:t>projektu</w:t>
      </w:r>
      <w:bookmarkEnd w:id="1"/>
    </w:p>
    <w:p w14:paraId="702B3C1C" w14:textId="47B1FA5E" w:rsidR="007F7E13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 xml:space="preserve">Popis cíle/ů projektu uvedených v elektronickém návrhu projektu, včetně jejich zasazení do kontextu stávajících výzkumných a podnikatelských aktivit uchazeče-koordinátora, případně dalších účastníků. Uveďte také argumentaci o přínosech pro zapojenou výzkumnou organizaci s ohledem na bodované kritérium č. 1 (třetí </w:t>
      </w:r>
      <w:proofErr w:type="spellStart"/>
      <w:r>
        <w:rPr>
          <w:rFonts w:cs="Calibri"/>
          <w:color w:val="000000"/>
          <w:sz w:val="20"/>
          <w:szCs w:val="20"/>
        </w:rPr>
        <w:t>podkritérium</w:t>
      </w:r>
      <w:proofErr w:type="spellEnd"/>
      <w:r>
        <w:rPr>
          <w:rFonts w:cs="Calibri"/>
          <w:color w:val="000000"/>
          <w:sz w:val="20"/>
          <w:szCs w:val="20"/>
        </w:rPr>
        <w:t>).</w:t>
      </w:r>
    </w:p>
    <w:p w14:paraId="5DEC7634" w14:textId="15C2C96A" w:rsidR="000E73A6" w:rsidRDefault="000E73A6" w:rsidP="006B405C">
      <w:pPr>
        <w:pStyle w:val="Nadpis2"/>
        <w:jc w:val="both"/>
      </w:pPr>
      <w:bookmarkStart w:id="2" w:name="_Toc62727589"/>
      <w:r>
        <w:t>1.2 Naplnění cílů programu</w:t>
      </w:r>
      <w:bookmarkEnd w:id="2"/>
    </w:p>
    <w:p w14:paraId="2B2F084A" w14:textId="5A8A4FF1" w:rsidR="007F7E13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>Stručný popis, jak cíle projektu naplňují cíle Programu, především příspěvek ke zvýšení mezinárodní konkurenceschopnosti uchazeče a naplnění některého z </w:t>
      </w:r>
      <w:proofErr w:type="spellStart"/>
      <w:r>
        <w:rPr>
          <w:rFonts w:cs="Calibri"/>
          <w:color w:val="000000"/>
          <w:sz w:val="20"/>
          <w:szCs w:val="20"/>
        </w:rPr>
        <w:t>VaVaI</w:t>
      </w:r>
      <w:proofErr w:type="spellEnd"/>
      <w:r>
        <w:rPr>
          <w:rFonts w:cs="Calibri"/>
          <w:color w:val="000000"/>
          <w:sz w:val="20"/>
          <w:szCs w:val="20"/>
        </w:rPr>
        <w:t xml:space="preserve"> témat příslušné domény výzkumné a inovační specializace dle </w:t>
      </w:r>
      <w:r w:rsidRPr="007F7E13">
        <w:rPr>
          <w:rFonts w:cs="Calibri"/>
          <w:color w:val="000000"/>
          <w:sz w:val="20"/>
          <w:szCs w:val="20"/>
        </w:rPr>
        <w:t>Karty tematických oblastí RIS3 strategie ČR</w:t>
      </w:r>
      <w:r>
        <w:rPr>
          <w:rFonts w:cs="Calibri"/>
          <w:color w:val="000000"/>
          <w:sz w:val="20"/>
          <w:szCs w:val="20"/>
        </w:rPr>
        <w:t>, ke které se návrh projektu přihlásil (viz bodované kritérium č. 1).</w:t>
      </w:r>
    </w:p>
    <w:p w14:paraId="0DAEFDE4" w14:textId="0679A47E" w:rsidR="000E73A6" w:rsidRDefault="000E73A6" w:rsidP="008B1DD7">
      <w:pPr>
        <w:pStyle w:val="Nadpis1"/>
      </w:pPr>
      <w:bookmarkStart w:id="3" w:name="_Toc62727590"/>
      <w:r>
        <w:lastRenderedPageBreak/>
        <w:t>2. Věcná náplň projektu</w:t>
      </w:r>
      <w:bookmarkEnd w:id="3"/>
    </w:p>
    <w:p w14:paraId="0D2BCF7D" w14:textId="09714C83" w:rsidR="006B405C" w:rsidRPr="006B405C" w:rsidRDefault="006B405C" w:rsidP="006B405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BBB70" wp14:editId="261DE323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838200" cy="0"/>
                <wp:effectExtent l="0" t="19050" r="38100" b="381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B66BA" id="Přímá spojnice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1.85pt" to="6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" strokecolor="#bfbfbf [2412]" strokeweight="4.5pt"/>
            </w:pict>
          </mc:Fallback>
        </mc:AlternateContent>
      </w:r>
    </w:p>
    <w:p w14:paraId="4BD5EB39" w14:textId="2913C4CF" w:rsidR="000E73A6" w:rsidRDefault="000E73A6" w:rsidP="006B405C">
      <w:pPr>
        <w:pStyle w:val="Nadpis2"/>
        <w:jc w:val="both"/>
      </w:pPr>
      <w:bookmarkStart w:id="4" w:name="_Toc62727591"/>
      <w:r>
        <w:t>2.1 Současný stav poznání</w:t>
      </w:r>
      <w:bookmarkEnd w:id="4"/>
    </w:p>
    <w:p w14:paraId="646C30A5" w14:textId="43773431" w:rsidR="007F7E13" w:rsidRPr="006B405C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>Popis aktuálního stavu poznání v dané výzkumné oblasti a dále popis novosti vyvíjeného řešení ve smyslu získání nových poznatků (viz také bodované kritérium č. 3.)</w:t>
      </w:r>
    </w:p>
    <w:p w14:paraId="2979BF73" w14:textId="255065BA" w:rsidR="00876ABE" w:rsidRDefault="00876ABE" w:rsidP="006B405C">
      <w:pPr>
        <w:pStyle w:val="Nadpis2"/>
        <w:jc w:val="both"/>
      </w:pPr>
      <w:bookmarkStart w:id="5" w:name="_Toc62727592"/>
      <w:r>
        <w:t>2.2 Obdobné a související projekty, výzkumné záměry a výsledky</w:t>
      </w:r>
      <w:bookmarkEnd w:id="5"/>
    </w:p>
    <w:p w14:paraId="185B56C8" w14:textId="20CDC39B" w:rsidR="00876ABE" w:rsidRPr="006B405C" w:rsidRDefault="00876ABE" w:rsidP="006B405C">
      <w:pPr>
        <w:jc w:val="both"/>
        <w:rPr>
          <w:sz w:val="20"/>
        </w:rPr>
      </w:pPr>
      <w:r w:rsidRPr="006B405C">
        <w:rPr>
          <w:sz w:val="20"/>
        </w:rPr>
        <w:t>Seznam projektů, se kterými by mohl být návrh projektu duplicitní a vymezení se k těmto možným duplicitám.</w:t>
      </w:r>
    </w:p>
    <w:p w14:paraId="10D5C696" w14:textId="5690F9AE" w:rsidR="00876ABE" w:rsidRDefault="00876ABE" w:rsidP="006B405C">
      <w:pPr>
        <w:pStyle w:val="Nadpis2"/>
        <w:jc w:val="both"/>
      </w:pPr>
      <w:bookmarkStart w:id="6" w:name="_Toc62727593"/>
      <w:r>
        <w:t>2.3 Věcná náplň projektu včetně etap řešení projektu</w:t>
      </w:r>
      <w:bookmarkEnd w:id="6"/>
    </w:p>
    <w:p w14:paraId="354FF6AD" w14:textId="7BA2C050" w:rsidR="007F7E13" w:rsidRPr="006B405C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>Přehledná věcná náplň projektu rozdělená na etapy a na jednotlivé roky řešení s podrobným popisem etap řešení projektu a jejich zajištění účastníky projektu, včetně způsobů (metod) dosažení cílů projektu; činnosti, které zajistí uchazeč-koordinátor ve vlastní režii, spolupráci s dalšími účastníky projektu, nebo které bude řešit s využitím subdodávek od jiných organizací.</w:t>
      </w:r>
    </w:p>
    <w:p w14:paraId="71444E9A" w14:textId="035C4A29" w:rsidR="00876ABE" w:rsidRDefault="00876ABE" w:rsidP="006B405C">
      <w:pPr>
        <w:pStyle w:val="Nadpis2"/>
      </w:pPr>
      <w:bookmarkStart w:id="7" w:name="_Toc62727594"/>
      <w:r>
        <w:t>2.4 Způsobilé náklady</w:t>
      </w:r>
      <w:bookmarkEnd w:id="7"/>
    </w:p>
    <w:p w14:paraId="7133204E" w14:textId="77777777" w:rsidR="007F7E13" w:rsidRDefault="007F7E13" w:rsidP="007F7E13">
      <w:pPr>
        <w:pStyle w:val="Normln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Přehledný návrh výše způsobilých nákladů projektu v členění na kategorie nákladů za celý projekt a také v členění na jednotlivé účastníky projektu, na průmyslový výzkum a experimentální vývoj a na jednotlivé roky řešení; uvedeno bude také členění nákladů podle jednotlivých etap projektu; podrobné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zdůvodnění výše a jednotlivých kategorií způsobilých nákladů</w:t>
      </w:r>
      <w:r>
        <w:rPr>
          <w:rFonts w:ascii="Calibri" w:hAnsi="Calibri" w:cs="Calibri"/>
          <w:color w:val="000000"/>
          <w:sz w:val="20"/>
          <w:szCs w:val="20"/>
        </w:rPr>
        <w:t xml:space="preserve"> (náklady, které nebudou zdůvodněné, nemohou být poskytovatelem uznány) musí být uvedeno  za každého účastníka tak, že bude zřejmá výše nákladů v kategoriích uvedených ve Všeobecných podmínkách, článku 17, navíc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kategorie “ostatní přímé náklady” musí být rozepsána na podkategorie dle článku 17, bodu 6, písmena a) až e)</w:t>
      </w:r>
      <w:r>
        <w:rPr>
          <w:rFonts w:ascii="Calibri" w:hAnsi="Calibri" w:cs="Calibri"/>
          <w:color w:val="000000"/>
          <w:sz w:val="20"/>
          <w:szCs w:val="20"/>
        </w:rPr>
        <w:t>. (Pozn. s tím, že na náklady odpovídající písm. c) a d), tj. na běžné opravy a údržbu majetku … a část ročních odpisů DHM/DNHM … lze pohlížet jako na jednu podkategorii bez nutnosti rozlišování těchto dvou součástí.)</w:t>
      </w:r>
    </w:p>
    <w:p w14:paraId="516B4081" w14:textId="77777777" w:rsidR="007F7E13" w:rsidRDefault="007F7E13" w:rsidP="007F7E13">
      <w:pPr>
        <w:pStyle w:val="Normln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0"/>
          <w:szCs w:val="20"/>
        </w:rPr>
        <w:t>Zároveň je nutno dostatečně popsat a případně doložit, jakým způsobem budou zajištěny vlastní zdroje účastníků projektu na financovaní nákladů projektu, které nepokryje poskytnutá podpora ze státního rozpočtu.</w:t>
      </w:r>
    </w:p>
    <w:p w14:paraId="70D50DC0" w14:textId="77777777" w:rsidR="00876ABE" w:rsidRPr="00876ABE" w:rsidRDefault="00876ABE" w:rsidP="006B405C">
      <w:pPr>
        <w:pStyle w:val="Nadpis2"/>
        <w:rPr>
          <w:b w:val="0"/>
        </w:rPr>
      </w:pPr>
      <w:bookmarkStart w:id="8" w:name="_Toc62727595"/>
      <w:r>
        <w:t xml:space="preserve">2.5 Účinná spolupráce </w:t>
      </w:r>
      <w:r w:rsidRPr="00876ABE">
        <w:rPr>
          <w:b w:val="0"/>
        </w:rPr>
        <w:t>(povinná kapitola jen pokud je v projektu účinná spolupráce deklarována)</w:t>
      </w:r>
      <w:bookmarkEnd w:id="8"/>
      <w:r w:rsidRPr="00876ABE">
        <w:rPr>
          <w:b w:val="0"/>
        </w:rPr>
        <w:t xml:space="preserve"> </w:t>
      </w:r>
    </w:p>
    <w:p w14:paraId="17A9067F" w14:textId="75F9B699" w:rsidR="007F7E13" w:rsidRPr="00646459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>V případě, že řešení projektu naplňuje podmínky účinné spolupráce uchazeč uvede, jakým způsobem je naplněna, zejména jakým způsobem jednotliví účastníci společně stanovili rozsah projektu, jak budou přispívat k jeho realizaci a sdílet jeho rizika a výsledky.</w:t>
      </w:r>
    </w:p>
    <w:p w14:paraId="4BCF3770" w14:textId="09C7C8A9" w:rsidR="00A4693C" w:rsidRDefault="00A4693C" w:rsidP="008B1DD7">
      <w:pPr>
        <w:pStyle w:val="Nadpis1"/>
      </w:pPr>
      <w:bookmarkStart w:id="9" w:name="_Toc62727596"/>
      <w:r>
        <w:t>3. Výsledky a předpokládané přínosy projektu</w:t>
      </w:r>
      <w:bookmarkEnd w:id="9"/>
    </w:p>
    <w:p w14:paraId="5069BD1B" w14:textId="47436442" w:rsidR="006B405C" w:rsidRPr="006B405C" w:rsidRDefault="006B405C" w:rsidP="006B405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C1B0E" wp14:editId="687FABAA">
                <wp:simplePos x="0" y="0"/>
                <wp:positionH relativeFrom="column">
                  <wp:posOffset>3810</wp:posOffset>
                </wp:positionH>
                <wp:positionV relativeFrom="paragraph">
                  <wp:posOffset>187325</wp:posOffset>
                </wp:positionV>
                <wp:extent cx="838200" cy="0"/>
                <wp:effectExtent l="0" t="19050" r="38100" b="381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AC0E49" id="Přímá spojnice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75pt" to="66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" strokecolor="#bfbfbf [2412]" strokeweight="4.5pt"/>
            </w:pict>
          </mc:Fallback>
        </mc:AlternateContent>
      </w:r>
    </w:p>
    <w:p w14:paraId="4554B0A8" w14:textId="3CA634A3" w:rsidR="00A4693C" w:rsidRDefault="00A4693C" w:rsidP="006B405C">
      <w:pPr>
        <w:pStyle w:val="Nadpis2"/>
      </w:pPr>
      <w:bookmarkStart w:id="10" w:name="_Toc62727597"/>
      <w:r>
        <w:t>3.1 Uplatnění výsledků v praxi</w:t>
      </w:r>
      <w:bookmarkEnd w:id="10"/>
    </w:p>
    <w:p w14:paraId="0F53181F" w14:textId="6E0C63DD" w:rsidR="007F7E13" w:rsidRPr="006B405C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 xml:space="preserve">Stručný popis způsobu uplatnění výsledků projektu (kdo, jak, na jakém trhu) ve smyslu provázání uplatnění konkrétních výsledků uvedených v elektronickém návrhu projektu v záložce 5. VÝSTUPY/VÝSLEDKY PROJEKTU s potenciálem jejich </w:t>
      </w:r>
      <w:r>
        <w:rPr>
          <w:rFonts w:cs="Calibri"/>
          <w:color w:val="000000"/>
          <w:sz w:val="20"/>
          <w:szCs w:val="20"/>
        </w:rPr>
        <w:lastRenderedPageBreak/>
        <w:t>uplatnění doloženým podrobně samostatnou přílohou (potenciálem uplatnění / analýzou trhu – příloha č. 2 Zadávací dokumentace).</w:t>
      </w:r>
    </w:p>
    <w:p w14:paraId="621F6B8D" w14:textId="5E7AD1D9" w:rsidR="00A4693C" w:rsidRDefault="00A4693C" w:rsidP="006B405C">
      <w:pPr>
        <w:pStyle w:val="Nadpis2"/>
      </w:pPr>
      <w:bookmarkStart w:id="11" w:name="_Toc62727598"/>
      <w:r>
        <w:t>3.2 Ekonomické přínosy projektu</w:t>
      </w:r>
      <w:bookmarkEnd w:id="11"/>
    </w:p>
    <w:p w14:paraId="3AD228DA" w14:textId="7D986A22" w:rsidR="007F7E13" w:rsidRPr="006B405C" w:rsidRDefault="007F7E13" w:rsidP="006B405C">
      <w:pPr>
        <w:jc w:val="both"/>
        <w:rPr>
          <w:sz w:val="20"/>
        </w:rPr>
      </w:pPr>
      <w:r>
        <w:rPr>
          <w:rFonts w:cs="Calibri"/>
          <w:color w:val="000000"/>
          <w:sz w:val="20"/>
          <w:szCs w:val="20"/>
        </w:rPr>
        <w:t>Předpokládané ekonomické přínosy projektu v 1. až 5. roce po ukončení jeho řešení, jak se projeví u uchazeče, u dalších účastníků projektu, popřípadě u všech ostatních uživatelů výsledků projektu; popis přínosů rozvede základní údaje uvedené souhrnně v tabulce Ekonomických přínosů (příloha č. 3 Zadávací dokumentace); pokud je to možné, bude schopnost ekonomicky využít výsledky projektu doložena na příkladu dříve řešených projektů uchazeče v programech poskytovatele (případně v jiných realizovaných projektech výzkumu a vývoje) nebo poptávkou / vyjádřením zájmu budoucích odběratelů / uživatelů.</w:t>
      </w:r>
    </w:p>
    <w:p w14:paraId="4EB63CA8" w14:textId="5688CA0F" w:rsidR="002514A2" w:rsidRDefault="002514A2" w:rsidP="006B405C">
      <w:pPr>
        <w:pStyle w:val="Nadpis2"/>
        <w:rPr>
          <w:b w:val="0"/>
        </w:rPr>
      </w:pPr>
      <w:bookmarkStart w:id="12" w:name="_Toc62727599"/>
      <w:r>
        <w:t>3.3 Další přínosy projektu</w:t>
      </w:r>
      <w:bookmarkEnd w:id="12"/>
    </w:p>
    <w:p w14:paraId="50BBC419" w14:textId="6A746097" w:rsidR="007F7E13" w:rsidRPr="00646459" w:rsidRDefault="007F7E13" w:rsidP="006B405C">
      <w:pPr>
        <w:jc w:val="both"/>
        <w:rPr>
          <w:sz w:val="20"/>
        </w:rPr>
      </w:pPr>
      <w:bookmarkStart w:id="13" w:name="_GoBack"/>
      <w:bookmarkEnd w:id="13"/>
      <w:r>
        <w:rPr>
          <w:rFonts w:cs="Calibri"/>
          <w:color w:val="000000"/>
          <w:sz w:val="20"/>
          <w:szCs w:val="20"/>
        </w:rPr>
        <w:t>Uveďte příslušnou argumentaci, pokud se návrh projektu uchází o body v bodovaném kritériu č. 8 Neekonomické přínosy projektu (viz Příloha č. 4 Zadávací dokumentace.)</w:t>
      </w:r>
    </w:p>
    <w:p w14:paraId="556D0CD7" w14:textId="0D7CFA1D" w:rsidR="002514A2" w:rsidRDefault="002514A2" w:rsidP="008B1DD7">
      <w:pPr>
        <w:pStyle w:val="Nadpis1"/>
      </w:pPr>
      <w:bookmarkStart w:id="14" w:name="_Toc62727600"/>
      <w:r>
        <w:t>4. Technické a organizační zabezpečení projektu</w:t>
      </w:r>
      <w:bookmarkEnd w:id="14"/>
    </w:p>
    <w:p w14:paraId="515777F1" w14:textId="7F6A23B8" w:rsidR="006B405C" w:rsidRPr="006B405C" w:rsidRDefault="006B405C" w:rsidP="006B405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A79C3" wp14:editId="6B21266A">
                <wp:simplePos x="0" y="0"/>
                <wp:positionH relativeFrom="column">
                  <wp:posOffset>51435</wp:posOffset>
                </wp:positionH>
                <wp:positionV relativeFrom="paragraph">
                  <wp:posOffset>162560</wp:posOffset>
                </wp:positionV>
                <wp:extent cx="838200" cy="0"/>
                <wp:effectExtent l="0" t="19050" r="38100" b="381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53982" id="Přímá spojnice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2.8pt" to="7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" strokecolor="#bfbfbf [2412]" strokeweight="4.5pt"/>
            </w:pict>
          </mc:Fallback>
        </mc:AlternateContent>
      </w:r>
    </w:p>
    <w:p w14:paraId="79D575F9" w14:textId="25BFA3F7" w:rsidR="002514A2" w:rsidRDefault="002514A2" w:rsidP="006B405C">
      <w:pPr>
        <w:pStyle w:val="Nadpis2"/>
      </w:pPr>
      <w:bookmarkStart w:id="15" w:name="_Toc62727601"/>
      <w:r>
        <w:t>4.1 Technické zabezpečení projektu</w:t>
      </w:r>
      <w:bookmarkEnd w:id="15"/>
    </w:p>
    <w:p w14:paraId="4401F314" w14:textId="0D116E14" w:rsidR="002514A2" w:rsidRPr="006B405C" w:rsidRDefault="002514A2" w:rsidP="006B405C">
      <w:pPr>
        <w:jc w:val="both"/>
        <w:rPr>
          <w:sz w:val="20"/>
        </w:rPr>
      </w:pPr>
      <w:r w:rsidRPr="006B405C">
        <w:rPr>
          <w:sz w:val="20"/>
        </w:rPr>
        <w:t xml:space="preserve">Technická vybavenost účastníků projektu, včetně laboratorního a přístrojového vybavení, ve vazbě na výzkumné </w:t>
      </w:r>
      <w:r w:rsidR="00646459">
        <w:rPr>
          <w:sz w:val="20"/>
        </w:rPr>
        <w:br/>
      </w:r>
      <w:r w:rsidRPr="006B405C">
        <w:rPr>
          <w:sz w:val="20"/>
        </w:rPr>
        <w:t>a vývojové činnosti plánované v projektu.</w:t>
      </w:r>
    </w:p>
    <w:p w14:paraId="7BAFDFE8" w14:textId="4704CA1F" w:rsidR="002514A2" w:rsidRDefault="002514A2" w:rsidP="006B405C">
      <w:pPr>
        <w:pStyle w:val="Nadpis2"/>
      </w:pPr>
      <w:bookmarkStart w:id="16" w:name="_Toc62727602"/>
      <w:r>
        <w:t>4.2 Management projektu</w:t>
      </w:r>
      <w:bookmarkEnd w:id="16"/>
    </w:p>
    <w:p w14:paraId="1DCAE7FF" w14:textId="0DE97D79" w:rsidR="002514A2" w:rsidRPr="006B405C" w:rsidRDefault="002514A2" w:rsidP="006B405C">
      <w:pPr>
        <w:rPr>
          <w:sz w:val="20"/>
        </w:rPr>
      </w:pPr>
      <w:r w:rsidRPr="006B405C">
        <w:rPr>
          <w:sz w:val="20"/>
        </w:rPr>
        <w:t>Organizační zajištění projektu s důrazem na koordinaci jednotlivých účastníků projektu.</w:t>
      </w:r>
    </w:p>
    <w:p w14:paraId="7D82DB69" w14:textId="57A893BC" w:rsidR="002514A2" w:rsidRDefault="002514A2" w:rsidP="006B405C">
      <w:pPr>
        <w:pStyle w:val="Nadpis2"/>
      </w:pPr>
      <w:bookmarkStart w:id="17" w:name="_Toc62727603"/>
      <w:r>
        <w:t>4.3 Zkušenosti s aplikací výsledků v praxi</w:t>
      </w:r>
      <w:bookmarkEnd w:id="17"/>
    </w:p>
    <w:p w14:paraId="2A7DB33A" w14:textId="0F9F7361" w:rsidR="002514A2" w:rsidRPr="006B405C" w:rsidRDefault="002514A2" w:rsidP="006B405C">
      <w:pPr>
        <w:jc w:val="both"/>
        <w:rPr>
          <w:sz w:val="20"/>
        </w:rPr>
      </w:pPr>
      <w:r w:rsidRPr="006B405C">
        <w:rPr>
          <w:sz w:val="20"/>
        </w:rPr>
        <w:t>Stručný popis úspěšných projektů výzkumu a vývoje v minulosti řešených uchazečem, čímž uchazeč prokáže dosavadní zkušenosti a způsobilost pro realizaci projektu; tuto způsobilost je vhodné vždy prokázat v relevantní oblasti a na tu část projektu, kterou se zavázal realizovat; uchazeč na příkladech ukončených projektů rovněž prokáže způsobilost projekt výzkumu a vývoje úspěšně dokončit a využívat jeho výsledky.</w:t>
      </w:r>
    </w:p>
    <w:sectPr w:rsidR="002514A2" w:rsidRPr="006B405C" w:rsidSect="00752E31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F920" w14:textId="77777777" w:rsidR="00D3061F" w:rsidRDefault="00D3061F" w:rsidP="00702964">
      <w:r>
        <w:separator/>
      </w:r>
    </w:p>
  </w:endnote>
  <w:endnote w:type="continuationSeparator" w:id="0">
    <w:p w14:paraId="1E7D8F22" w14:textId="77777777" w:rsidR="00D3061F" w:rsidRDefault="00D3061F" w:rsidP="0070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50AB" w14:textId="77777777" w:rsidR="00752E31" w:rsidRDefault="00752E31" w:rsidP="00752E31">
    <w:pPr>
      <w:pStyle w:val="Zpat1"/>
    </w:pPr>
  </w:p>
  <w:p w14:paraId="2C2F8B3C" w14:textId="77777777" w:rsidR="00752E31" w:rsidRDefault="00752E31" w:rsidP="00752E31">
    <w:pPr>
      <w:pStyle w:val="Zpat1"/>
    </w:pPr>
  </w:p>
  <w:p w14:paraId="36FD51D7" w14:textId="77777777" w:rsidR="00702964" w:rsidRDefault="00702964" w:rsidP="00752E31">
    <w:pPr>
      <w:pStyle w:val="Zpat1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0" allowOverlap="0" wp14:anchorId="7DBE23E4" wp14:editId="7D46FD9D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5795645" cy="877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roh_CZ_v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E31">
      <w:t xml:space="preserve">Strana </w:t>
    </w:r>
    <w:r w:rsidR="00752E31">
      <w:fldChar w:fldCharType="begin"/>
    </w:r>
    <w:r w:rsidR="00752E31">
      <w:instrText xml:space="preserve"> PAGE   \* MERGEFORMAT </w:instrText>
    </w:r>
    <w:r w:rsidR="00752E31"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  <w:r w:rsidR="00752E31">
      <w:rPr>
        <w:noProof/>
      </w:rPr>
      <w:t>/</w:t>
    </w:r>
    <w:r w:rsidR="00752E31">
      <w:rPr>
        <w:noProof/>
      </w:rPr>
      <w:fldChar w:fldCharType="begin"/>
    </w:r>
    <w:r w:rsidR="00752E31">
      <w:rPr>
        <w:noProof/>
      </w:rPr>
      <w:instrText xml:space="preserve"> NUMPAGES  \* Arabic  \* MERGEFORMAT </w:instrText>
    </w:r>
    <w:r w:rsidR="00752E31">
      <w:rPr>
        <w:noProof/>
      </w:rPr>
      <w:fldChar w:fldCharType="separate"/>
    </w:r>
    <w:r w:rsidR="008C7C4A">
      <w:rPr>
        <w:noProof/>
      </w:rPr>
      <w:t>1</w:t>
    </w:r>
    <w:r w:rsidR="00752E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757C" w14:textId="77777777" w:rsidR="00D3061F" w:rsidRDefault="00D3061F" w:rsidP="00702964">
      <w:r>
        <w:separator/>
      </w:r>
    </w:p>
  </w:footnote>
  <w:footnote w:type="continuationSeparator" w:id="0">
    <w:p w14:paraId="723B4D04" w14:textId="77777777" w:rsidR="00D3061F" w:rsidRDefault="00D3061F" w:rsidP="0070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394C" w14:textId="77777777" w:rsidR="004B1FC6" w:rsidRPr="00444F97" w:rsidRDefault="004B1FC6" w:rsidP="004B1FC6">
    <w:pPr>
      <w:jc w:val="right"/>
      <w:rPr>
        <w:b/>
        <w:sz w:val="20"/>
      </w:rPr>
    </w:pPr>
    <w:r w:rsidRPr="00444F97">
      <w:rPr>
        <w:b/>
        <w:sz w:val="20"/>
      </w:rPr>
      <w:t>Č.j. TACR/11-3/2021</w:t>
    </w:r>
  </w:p>
  <w:p w14:paraId="2B83E459" w14:textId="0E90FEB9" w:rsidR="00A861DB" w:rsidRDefault="001F084B" w:rsidP="00A861DB">
    <w:pPr>
      <w:pStyle w:val="Zhlav"/>
    </w:pPr>
    <w:r>
      <w:rPr>
        <w:noProof/>
      </w:rPr>
      <w:drawing>
        <wp:anchor distT="0" distB="0" distL="114300" distR="114300" simplePos="0" relativeHeight="251665408" behindDoc="0" locked="1" layoutInCell="1" allowOverlap="0" wp14:anchorId="1BABDF63" wp14:editId="0563988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1DB">
      <w:rPr>
        <w:noProof/>
        <w:lang w:eastAsia="cs-CZ"/>
      </w:rPr>
      <w:drawing>
        <wp:anchor distT="0" distB="0" distL="114300" distR="114300" simplePos="0" relativeHeight="251667456" behindDoc="1" locked="1" layoutInCell="0" allowOverlap="0" wp14:anchorId="2D160723" wp14:editId="411C8CA0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50"/>
    <w:multiLevelType w:val="hybridMultilevel"/>
    <w:tmpl w:val="E662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322"/>
    <w:multiLevelType w:val="hybridMultilevel"/>
    <w:tmpl w:val="6AF4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FD6"/>
    <w:multiLevelType w:val="hybridMultilevel"/>
    <w:tmpl w:val="138E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961"/>
    <w:multiLevelType w:val="hybridMultilevel"/>
    <w:tmpl w:val="1816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524"/>
    <w:multiLevelType w:val="hybridMultilevel"/>
    <w:tmpl w:val="A9DA7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8FC"/>
    <w:multiLevelType w:val="hybridMultilevel"/>
    <w:tmpl w:val="75502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171F"/>
    <w:multiLevelType w:val="hybridMultilevel"/>
    <w:tmpl w:val="7AB29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144"/>
    <w:multiLevelType w:val="hybridMultilevel"/>
    <w:tmpl w:val="2CF62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7105"/>
    <w:multiLevelType w:val="hybridMultilevel"/>
    <w:tmpl w:val="244CF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154E"/>
    <w:multiLevelType w:val="hybridMultilevel"/>
    <w:tmpl w:val="E6BE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0EF3"/>
    <w:multiLevelType w:val="hybridMultilevel"/>
    <w:tmpl w:val="6E485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2D53"/>
    <w:multiLevelType w:val="hybridMultilevel"/>
    <w:tmpl w:val="23362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17C9B"/>
    <w:multiLevelType w:val="hybridMultilevel"/>
    <w:tmpl w:val="583A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F46CC"/>
    <w:multiLevelType w:val="hybridMultilevel"/>
    <w:tmpl w:val="A6245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B58ED"/>
    <w:multiLevelType w:val="hybridMultilevel"/>
    <w:tmpl w:val="9E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3E9"/>
    <w:multiLevelType w:val="hybridMultilevel"/>
    <w:tmpl w:val="E5E6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1CCE"/>
    <w:multiLevelType w:val="hybridMultilevel"/>
    <w:tmpl w:val="92204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FA9"/>
    <w:multiLevelType w:val="hybridMultilevel"/>
    <w:tmpl w:val="B29C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46A1"/>
    <w:multiLevelType w:val="hybridMultilevel"/>
    <w:tmpl w:val="A3C2B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35479"/>
    <w:multiLevelType w:val="hybridMultilevel"/>
    <w:tmpl w:val="E168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6B34"/>
    <w:multiLevelType w:val="hybridMultilevel"/>
    <w:tmpl w:val="E842A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74BAB"/>
    <w:multiLevelType w:val="hybridMultilevel"/>
    <w:tmpl w:val="40242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2E78"/>
    <w:multiLevelType w:val="hybridMultilevel"/>
    <w:tmpl w:val="005C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9"/>
  </w:num>
  <w:num w:numId="5">
    <w:abstractNumId w:val="0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22"/>
  </w:num>
  <w:num w:numId="11">
    <w:abstractNumId w:val="15"/>
  </w:num>
  <w:num w:numId="12">
    <w:abstractNumId w:val="18"/>
  </w:num>
  <w:num w:numId="13">
    <w:abstractNumId w:val="10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8"/>
  </w:num>
  <w:num w:numId="19">
    <w:abstractNumId w:val="13"/>
  </w:num>
  <w:num w:numId="20">
    <w:abstractNumId w:val="20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14DE"/>
    <w:rsid w:val="00003DCD"/>
    <w:rsid w:val="000055F3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4809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797E"/>
    <w:rsid w:val="000D0758"/>
    <w:rsid w:val="000D684E"/>
    <w:rsid w:val="000D70F4"/>
    <w:rsid w:val="000D78D7"/>
    <w:rsid w:val="000E1696"/>
    <w:rsid w:val="000E2357"/>
    <w:rsid w:val="000E538D"/>
    <w:rsid w:val="000E6ED7"/>
    <w:rsid w:val="000E73A6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37E14"/>
    <w:rsid w:val="00142AB2"/>
    <w:rsid w:val="001435D5"/>
    <w:rsid w:val="001449DB"/>
    <w:rsid w:val="001471FF"/>
    <w:rsid w:val="0016245F"/>
    <w:rsid w:val="001749F8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D11B7"/>
    <w:rsid w:val="001E0AFB"/>
    <w:rsid w:val="001E44B0"/>
    <w:rsid w:val="001F084B"/>
    <w:rsid w:val="00203603"/>
    <w:rsid w:val="002068F0"/>
    <w:rsid w:val="00223727"/>
    <w:rsid w:val="002250BC"/>
    <w:rsid w:val="00226BA9"/>
    <w:rsid w:val="00227E40"/>
    <w:rsid w:val="002354BC"/>
    <w:rsid w:val="0024205F"/>
    <w:rsid w:val="002420F1"/>
    <w:rsid w:val="0024500F"/>
    <w:rsid w:val="002458FB"/>
    <w:rsid w:val="002514A2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A7FC8"/>
    <w:rsid w:val="002B44F6"/>
    <w:rsid w:val="002B7EE6"/>
    <w:rsid w:val="002D21C8"/>
    <w:rsid w:val="002D529C"/>
    <w:rsid w:val="002D54C5"/>
    <w:rsid w:val="002D580B"/>
    <w:rsid w:val="002D6E36"/>
    <w:rsid w:val="002D716D"/>
    <w:rsid w:val="002D74AD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40CB9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D70C3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44F97"/>
    <w:rsid w:val="00455300"/>
    <w:rsid w:val="004569AB"/>
    <w:rsid w:val="00456E37"/>
    <w:rsid w:val="00463F3B"/>
    <w:rsid w:val="004723EC"/>
    <w:rsid w:val="00472F23"/>
    <w:rsid w:val="004850D8"/>
    <w:rsid w:val="0048726B"/>
    <w:rsid w:val="00490889"/>
    <w:rsid w:val="00493AC0"/>
    <w:rsid w:val="00494FBB"/>
    <w:rsid w:val="004A56C5"/>
    <w:rsid w:val="004B1FC6"/>
    <w:rsid w:val="004B23BC"/>
    <w:rsid w:val="004C3116"/>
    <w:rsid w:val="004C4C7F"/>
    <w:rsid w:val="004C62E6"/>
    <w:rsid w:val="004D0251"/>
    <w:rsid w:val="004D0A0E"/>
    <w:rsid w:val="004D4F8C"/>
    <w:rsid w:val="004D5C2F"/>
    <w:rsid w:val="004D5E5A"/>
    <w:rsid w:val="004D60C6"/>
    <w:rsid w:val="004D7F38"/>
    <w:rsid w:val="004E1845"/>
    <w:rsid w:val="004E2434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469E9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9663A"/>
    <w:rsid w:val="005A09B4"/>
    <w:rsid w:val="005A1F37"/>
    <w:rsid w:val="005B2E39"/>
    <w:rsid w:val="005B6A47"/>
    <w:rsid w:val="005D76FF"/>
    <w:rsid w:val="005E1382"/>
    <w:rsid w:val="005E297A"/>
    <w:rsid w:val="005E4FA3"/>
    <w:rsid w:val="005E56A9"/>
    <w:rsid w:val="005E5A6D"/>
    <w:rsid w:val="005E693C"/>
    <w:rsid w:val="005E6BB6"/>
    <w:rsid w:val="005F1B21"/>
    <w:rsid w:val="005F24CA"/>
    <w:rsid w:val="005F53E8"/>
    <w:rsid w:val="00602051"/>
    <w:rsid w:val="00606D02"/>
    <w:rsid w:val="006138D7"/>
    <w:rsid w:val="0061797D"/>
    <w:rsid w:val="00624040"/>
    <w:rsid w:val="00626A1E"/>
    <w:rsid w:val="00632AA8"/>
    <w:rsid w:val="00636FF1"/>
    <w:rsid w:val="00641C5C"/>
    <w:rsid w:val="00646459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2426"/>
    <w:rsid w:val="006A4507"/>
    <w:rsid w:val="006B405C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2964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2E31"/>
    <w:rsid w:val="0075580A"/>
    <w:rsid w:val="007574F6"/>
    <w:rsid w:val="00761F03"/>
    <w:rsid w:val="00765FCB"/>
    <w:rsid w:val="00770D67"/>
    <w:rsid w:val="00771313"/>
    <w:rsid w:val="00771C5C"/>
    <w:rsid w:val="00773353"/>
    <w:rsid w:val="007736AF"/>
    <w:rsid w:val="00773CD0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7F7E13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2C67"/>
    <w:rsid w:val="0086511F"/>
    <w:rsid w:val="00874EDA"/>
    <w:rsid w:val="00875F25"/>
    <w:rsid w:val="00876ABE"/>
    <w:rsid w:val="00880476"/>
    <w:rsid w:val="0088249E"/>
    <w:rsid w:val="00887620"/>
    <w:rsid w:val="00891B5F"/>
    <w:rsid w:val="0089391F"/>
    <w:rsid w:val="008975C1"/>
    <w:rsid w:val="008A47C2"/>
    <w:rsid w:val="008A539D"/>
    <w:rsid w:val="008B1DD7"/>
    <w:rsid w:val="008B2B7E"/>
    <w:rsid w:val="008B4E31"/>
    <w:rsid w:val="008B5595"/>
    <w:rsid w:val="008B58F8"/>
    <w:rsid w:val="008B7169"/>
    <w:rsid w:val="008C0964"/>
    <w:rsid w:val="008C3725"/>
    <w:rsid w:val="008C49A1"/>
    <w:rsid w:val="008C4D28"/>
    <w:rsid w:val="008C4D79"/>
    <w:rsid w:val="008C5020"/>
    <w:rsid w:val="008C7C4A"/>
    <w:rsid w:val="008D0103"/>
    <w:rsid w:val="008D2324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1270"/>
    <w:rsid w:val="00927B66"/>
    <w:rsid w:val="00930B37"/>
    <w:rsid w:val="009324DA"/>
    <w:rsid w:val="00943E90"/>
    <w:rsid w:val="00945D43"/>
    <w:rsid w:val="00956FC7"/>
    <w:rsid w:val="009626D7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D2020"/>
    <w:rsid w:val="009F3DA9"/>
    <w:rsid w:val="009F5754"/>
    <w:rsid w:val="009F6B2A"/>
    <w:rsid w:val="00A0197F"/>
    <w:rsid w:val="00A15E3B"/>
    <w:rsid w:val="00A17702"/>
    <w:rsid w:val="00A30115"/>
    <w:rsid w:val="00A30550"/>
    <w:rsid w:val="00A31C35"/>
    <w:rsid w:val="00A3343E"/>
    <w:rsid w:val="00A42042"/>
    <w:rsid w:val="00A4693C"/>
    <w:rsid w:val="00A55765"/>
    <w:rsid w:val="00A72E0E"/>
    <w:rsid w:val="00A74D50"/>
    <w:rsid w:val="00A80FF6"/>
    <w:rsid w:val="00A83A0D"/>
    <w:rsid w:val="00A861DB"/>
    <w:rsid w:val="00A92163"/>
    <w:rsid w:val="00A92FE7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35A95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B35"/>
    <w:rsid w:val="00B84EE1"/>
    <w:rsid w:val="00B907D0"/>
    <w:rsid w:val="00B914C7"/>
    <w:rsid w:val="00B91AB8"/>
    <w:rsid w:val="00B94A03"/>
    <w:rsid w:val="00B94FBF"/>
    <w:rsid w:val="00BA4B00"/>
    <w:rsid w:val="00BA5789"/>
    <w:rsid w:val="00BA712D"/>
    <w:rsid w:val="00BB0368"/>
    <w:rsid w:val="00BB1925"/>
    <w:rsid w:val="00BB33A7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50B9B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4A79"/>
    <w:rsid w:val="00D14B4B"/>
    <w:rsid w:val="00D159E9"/>
    <w:rsid w:val="00D1709B"/>
    <w:rsid w:val="00D3061F"/>
    <w:rsid w:val="00D3199A"/>
    <w:rsid w:val="00D32D86"/>
    <w:rsid w:val="00D33BC6"/>
    <w:rsid w:val="00D372BA"/>
    <w:rsid w:val="00D37E95"/>
    <w:rsid w:val="00D42245"/>
    <w:rsid w:val="00D43EDE"/>
    <w:rsid w:val="00D45233"/>
    <w:rsid w:val="00D467A7"/>
    <w:rsid w:val="00D47A20"/>
    <w:rsid w:val="00D5430A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2BC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1F5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67B84"/>
    <w:rsid w:val="00E7124C"/>
    <w:rsid w:val="00E74013"/>
    <w:rsid w:val="00E805E7"/>
    <w:rsid w:val="00E81085"/>
    <w:rsid w:val="00E83094"/>
    <w:rsid w:val="00E83D33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3F5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C35C0"/>
  <w15:docId w15:val="{9B5C3813-9FE9-4895-865F-60A74EF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pPr>
      <w:spacing w:before="120" w:after="0"/>
    </w:pPr>
    <w:rPr>
      <w:rFonts w:ascii="Calibri" w:hAnsi="Calibri"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8B1DD7"/>
    <w:pPr>
      <w:keepNext/>
      <w:keepLines/>
      <w:spacing w:before="480"/>
      <w:outlineLvl w:val="0"/>
    </w:pPr>
    <w:rPr>
      <w:rFonts w:eastAsiaTheme="majorEastAsia" w:cstheme="majorBidi"/>
      <w:b/>
      <w:bCs/>
      <w:color w:val="F03741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27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B1DD7"/>
    <w:rPr>
      <w:rFonts w:ascii="Calibri" w:eastAsiaTheme="majorEastAsia" w:hAnsi="Calibri" w:cstheme="majorBidi"/>
      <w:b/>
      <w:bCs/>
      <w:color w:val="F03741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1270"/>
    <w:rPr>
      <w:rFonts w:ascii="Calibri" w:eastAsiaTheme="majorEastAsia" w:hAnsi="Calibri" w:cstheme="majorBidi"/>
      <w:b/>
      <w:bCs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368"/>
    <w:pPr>
      <w:numPr>
        <w:ilvl w:val="1"/>
      </w:numPr>
    </w:pPr>
    <w:rPr>
      <w:rFonts w:eastAsiaTheme="majorEastAsia" w:cstheme="majorBidi"/>
      <w:i/>
      <w:iCs/>
      <w:color w:val="F0374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43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434"/>
    <w:rPr>
      <w:rFonts w:ascii="Calibri" w:hAnsi="Calibri" w:cs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434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1749F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749F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749F8"/>
    <w:rPr>
      <w:color w:val="D8D8D8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379B-4BF9-4312-81C2-49EA4796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Rollerová</dc:creator>
  <cp:lastModifiedBy>Anna Veselská</cp:lastModifiedBy>
  <cp:revision>10</cp:revision>
  <dcterms:created xsi:type="dcterms:W3CDTF">2021-01-28T09:47:00Z</dcterms:created>
  <dcterms:modified xsi:type="dcterms:W3CDTF">2021-03-01T09:27:00Z</dcterms:modified>
</cp:coreProperties>
</file>